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uscb20250527_8k.htm"/>
      <w:bookmarkStart w:id="1" w:name="ksuscb20250527_8k"/>
      <w:bookmarkEnd w:id="0"/>
      <w:bookmarkEnd w:id="1"/>
      <w:r>
        <w:rPr>
          <w:caps w:val="false"/>
          <w:smallCaps w:val="false"/>
        </w:rPr>
        <w:t> </w:t>
      </w:r>
    </w:p>
    <w:tbl>
      <w:tblPr>
        <w:tblW w:w="5900" w:type="dxa"/>
        <w:jc w:val="left"/>
        <w:tblInd w:w="0" w:type="dxa"/>
        <w:tblLayout w:type="fixed"/>
        <w:tblCellMar>
          <w:top w:w="0" w:type="dxa"/>
          <w:left w:w="0" w:type="dxa"/>
          <w:bottom w:w="0" w:type="dxa"/>
          <w:right w:w="0" w:type="dxa"/>
        </w:tblCellMar>
      </w:tblPr>
      <w:tblGrid>
        <w:gridCol w:w="2950"/>
        <w:gridCol w:w="2950"/>
      </w:tblGrid>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tc>
      </w:tr>
      <w:tr>
        <w:trPr/>
        <w:tc>
          <w:tcPr>
            <w:tcW w:w="2950" w:type="dxa"/>
            <w:tcBorders/>
            <w:vAlign w:val="center"/>
          </w:tcPr>
          <w:p>
            <w:pPr>
              <w:pStyle w:val="TableContents"/>
              <w:bidi w:val="0"/>
              <w:spacing w:before="0" w:after="283"/>
              <w:jc w:val="left"/>
              <w:rPr/>
            </w:pPr>
            <w:r>
              <w:rPr/>
              <w:t> </w:t>
            </w:r>
          </w:p>
        </w:tc>
        <w:tc>
          <w:tcPr>
            <w:tcW w:w="2950" w:type="dxa"/>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tc>
      </w:tr>
      <w:tr>
        <w:trPr/>
        <w:tc>
          <w:tcPr>
            <w:tcW w:w="5900" w:type="dxa"/>
            <w:gridSpan w:val="2"/>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tc>
      </w:tr>
      <w:tr>
        <w:trPr/>
        <w:tc>
          <w:tcPr>
            <w:tcW w:w="5900" w:type="dxa"/>
            <w:gridSpan w:val="2"/>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tc>
      </w:tr>
      <w:tr>
        <w:trPr/>
        <w:tc>
          <w:tcPr>
            <w:tcW w:w="2950" w:type="dxa"/>
            <w:tcBorders/>
            <w:vAlign w:val="center"/>
          </w:tcPr>
          <w:p>
            <w:pPr>
              <w:pStyle w:val="TableContents"/>
              <w:bidi w:val="0"/>
              <w:spacing w:before="0" w:after="283"/>
              <w:jc w:val="left"/>
              <w:rPr/>
            </w:pPr>
            <w:r>
              <w:rPr/>
              <w:t> </w:t>
            </w:r>
          </w:p>
        </w:tc>
        <w:tc>
          <w:tcPr>
            <w:tcW w:w="29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3815"/>
        <w:gridCol w:w="1175"/>
      </w:tblGrid>
      <w:tr>
        <w:trPr/>
        <w:tc>
          <w:tcPr>
            <w:tcW w:w="38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of Report (Date of earliest event reported)</w:t>
            </w:r>
          </w:p>
        </w:tc>
        <w:tc>
          <w:tcPr>
            <w:tcW w:w="117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27, 2025</w:t>
            </w:r>
          </w:p>
        </w:tc>
      </w:tr>
    </w:tbl>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28" w:type="dxa"/>
          <w:right w:w="0" w:type="dxa"/>
        </w:tblCellMar>
      </w:tblPr>
      <w:tblGrid>
        <w:gridCol w:w="4145"/>
      </w:tblGrid>
      <w:tr>
        <w:trPr/>
        <w:tc>
          <w:tcPr>
            <w:tcW w:w="4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USCB Financial Holdings, Inc.</w:t>
            </w:r>
          </w:p>
        </w:tc>
      </w:tr>
      <w:tr>
        <w:trPr/>
        <w:tc>
          <w:tcPr>
            <w:tcW w:w="414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28" w:type="dxa"/>
          <w:right w:w="0" w:type="dxa"/>
        </w:tblCellMar>
      </w:tblPr>
      <w:tblGrid>
        <w:gridCol w:w="2165"/>
        <w:gridCol w:w="2210"/>
        <w:gridCol w:w="1535"/>
      </w:tblGrid>
      <w:tr>
        <w:trPr/>
        <w:tc>
          <w:tcPr>
            <w:tcW w:w="216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Florida</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001-41196</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87-4070846</w:t>
            </w:r>
          </w:p>
        </w:tc>
      </w:tr>
      <w:tr>
        <w:trPr/>
        <w:tc>
          <w:tcPr>
            <w:tcW w:w="216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 File Number)</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tc>
      </w:tr>
      <w:tr>
        <w:trPr/>
        <w:tc>
          <w:tcPr>
            <w:tcW w:w="216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of incorporation)</w:t>
            </w:r>
          </w:p>
        </w:tc>
        <w:tc>
          <w:tcPr>
            <w:tcW w:w="221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64" w:type="dxa"/>
        <w:jc w:val="left"/>
        <w:tblInd w:w="0" w:type="dxa"/>
        <w:tblLayout w:type="fixed"/>
        <w:tblCellMar>
          <w:top w:w="0" w:type="dxa"/>
          <w:left w:w="0" w:type="dxa"/>
          <w:bottom w:w="28" w:type="dxa"/>
          <w:right w:w="0" w:type="dxa"/>
        </w:tblCellMar>
      </w:tblPr>
      <w:tblGrid>
        <w:gridCol w:w="3200"/>
        <w:gridCol w:w="60"/>
        <w:gridCol w:w="821"/>
        <w:gridCol w:w="83"/>
      </w:tblGrid>
      <w:tr>
        <w:trPr/>
        <w:tc>
          <w:tcPr>
            <w:tcW w:w="320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2301 N.W. 87th Avenue, Doral, Florida</w:t>
            </w:r>
          </w:p>
        </w:tc>
        <w:tc>
          <w:tcPr>
            <w:tcW w:w="60" w:type="dxa"/>
            <w:tcBorders>
              <w:bottom w:val="single" w:sz="2" w:space="0" w:color="000000"/>
            </w:tcBorders>
            <w:vAlign w:val="center"/>
          </w:tcPr>
          <w:p>
            <w:pPr>
              <w:pStyle w:val="TableContents"/>
              <w:bidi w:val="0"/>
              <w:spacing w:before="0" w:after="283"/>
              <w:jc w:val="left"/>
              <w:rPr/>
            </w:pPr>
            <w:r>
              <w:rPr/>
              <w:t> </w:t>
            </w:r>
          </w:p>
        </w:tc>
        <w:tc>
          <w:tcPr>
            <w:tcW w:w="821"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33172 </w:t>
            </w:r>
          </w:p>
        </w:tc>
        <w:tc>
          <w:tcPr>
            <w:tcW w:w="83" w:type="dxa"/>
            <w:tcBorders>
              <w:bottom w:val="single" w:sz="2" w:space="0" w:color="000000"/>
            </w:tcBorders>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4220"/>
        <w:gridCol w:w="1310"/>
      </w:tblGrid>
      <w:tr>
        <w:trPr/>
        <w:tc>
          <w:tcPr>
            <w:tcW w:w="42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Registrant’s telephone number, including area code</w:t>
            </w:r>
          </w:p>
        </w:tc>
        <w:tc>
          <w:tcPr>
            <w:tcW w:w="131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(305) 715-5200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3"/>
        <w:gridCol w:w="9852"/>
      </w:tblGrid>
      <w:tr>
        <w:trPr/>
        <w:tc>
          <w:tcPr>
            <w:tcW w:w="102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1020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(Former name or former address, if changed since last report)</w:t>
            </w:r>
          </w:p>
        </w:tc>
      </w:tr>
      <w:tr>
        <w:trPr/>
        <w:tc>
          <w:tcPr>
            <w:tcW w:w="353" w:type="dxa"/>
            <w:tcBorders/>
            <w:tcMar>
              <w:bottom w:w="0" w:type="dxa"/>
            </w:tcMar>
            <w:vAlign w:val="center"/>
          </w:tcPr>
          <w:p>
            <w:pPr>
              <w:pStyle w:val="TableContents"/>
              <w:bidi w:val="0"/>
              <w:spacing w:before="0" w:after="283"/>
              <w:jc w:val="left"/>
              <w:rPr/>
            </w:pPr>
            <w:r>
              <w:rPr/>
              <w:t> </w:t>
            </w:r>
          </w:p>
        </w:tc>
        <w:tc>
          <w:tcPr>
            <w:tcW w:w="9852" w:type="dxa"/>
            <w:tcBorders/>
            <w:tcMar>
              <w:bottom w:w="0" w:type="dxa"/>
            </w:tcMar>
            <w:vAlign w:val="center"/>
          </w:tcPr>
          <w:p>
            <w:pPr>
              <w:pStyle w:val="TableContents"/>
              <w:bidi w:val="0"/>
              <w:spacing w:before="0" w:after="283"/>
              <w:jc w:val="left"/>
              <w:rPr/>
            </w:pPr>
            <w:r>
              <w:rPr/>
              <w:t> </w:t>
            </w:r>
          </w:p>
        </w:tc>
      </w:tr>
      <w:tr>
        <w:trPr/>
        <w:tc>
          <w:tcPr>
            <w:tcW w:w="10205" w:type="dxa"/>
            <w:gridSpan w:val="2"/>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Check the appropriate box below if the Form 8-K filing is intended to simultaneously satisfy the filing obligation of the registrant under any of the following provisions (see General Instruction A.2 below):</w:t>
            </w:r>
          </w:p>
        </w:tc>
      </w:tr>
      <w:tr>
        <w:trPr/>
        <w:tc>
          <w:tcPr>
            <w:tcW w:w="10205" w:type="dxa"/>
            <w:gridSpan w:val="2"/>
            <w:tcBorders/>
            <w:tcMar>
              <w:bottom w:w="0" w:type="dxa"/>
            </w:tcMar>
            <w:vAlign w:val="center"/>
          </w:tcPr>
          <w:p>
            <w:pPr>
              <w:pStyle w:val="TableContents"/>
              <w:bidi w:val="0"/>
              <w:spacing w:before="0" w:after="283"/>
              <w:jc w:val="left"/>
              <w:rPr/>
            </w:pPr>
            <w:r>
              <w:rPr/>
              <w:t> </w:t>
            </w:r>
          </w:p>
        </w:tc>
      </w:tr>
      <w:tr>
        <w:trPr/>
        <w:tc>
          <w:tcPr>
            <w:tcW w:w="35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852"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35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852"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35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852"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35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852"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940" w:type="dxa"/>
        <w:jc w:val="left"/>
        <w:tblInd w:w="-7" w:type="dxa"/>
        <w:tblLayout w:type="fixed"/>
        <w:tblCellMar>
          <w:top w:w="28" w:type="dxa"/>
          <w:left w:w="28" w:type="dxa"/>
          <w:bottom w:w="28" w:type="dxa"/>
          <w:right w:w="28" w:type="dxa"/>
        </w:tblCellMar>
      </w:tblPr>
      <w:tblGrid>
        <w:gridCol w:w="1520"/>
        <w:gridCol w:w="845"/>
        <w:gridCol w:w="3575"/>
      </w:tblGrid>
      <w:tr>
        <w:trPr/>
        <w:tc>
          <w:tcPr>
            <w:tcW w:w="152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84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Symbol(s)</w:t>
            </w:r>
          </w:p>
        </w:tc>
        <w:tc>
          <w:tcPr>
            <w:tcW w:w="35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5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84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USCB</w:t>
            </w:r>
          </w:p>
        </w:tc>
        <w:tc>
          <w:tcPr>
            <w:tcW w:w="35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9"/>
        <w:gridCol w:w="60"/>
        <w:gridCol w:w="380"/>
        <w:gridCol w:w="60"/>
        <w:gridCol w:w="9266"/>
      </w:tblGrid>
      <w:tr>
        <w:trPr/>
        <w:tc>
          <w:tcPr>
            <w:tcW w:w="439"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5.07</w:t>
            </w:r>
          </w:p>
        </w:tc>
        <w:tc>
          <w:tcPr>
            <w:tcW w:w="60"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Submission of Matters to a Vote of Security Holders</w:t>
            </w:r>
          </w:p>
        </w:tc>
      </w:tr>
      <w:tr>
        <w:trPr/>
        <w:tc>
          <w:tcPr>
            <w:tcW w:w="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Annual Meeting of Shareholders (the “Annual Meeting”) of USCB Financial Holdings Inc. (the “Company”) was held on May 27, 2025.</w:t>
            </w:r>
          </w:p>
        </w:tc>
      </w:tr>
      <w:tr>
        <w:trPr/>
        <w:tc>
          <w:tcPr>
            <w:tcW w:w="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There were 20,048,385 shares of Class A common stock, par value $1.00 per share, of the Company issued and outstanding and eligible to be voted at the Annual Meeting and 18,392,509 shares were represented in person or by proxy at the Annual Meeting, which constituted a quorum to conduct business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60"/>
        <w:gridCol w:w="170"/>
        <w:gridCol w:w="60"/>
        <w:gridCol w:w="8705"/>
      </w:tblGrid>
      <w:tr>
        <w:trPr/>
        <w:tc>
          <w:tcPr>
            <w:tcW w:w="8995" w:type="dxa"/>
            <w:gridSpan w:val="4"/>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items voted upon at the Annual Meeting and the votes for each proposal were as follows: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Election of directors for a one-year term ending in 2026 and until their successors are elected and qualified:</w:t>
            </w:r>
          </w:p>
        </w:tc>
      </w:tr>
    </w:tbl>
    <w:p>
      <w:pPr>
        <w:pStyle w:val="TextBody"/>
        <w:bidi w:val="0"/>
        <w:spacing w:before="0" w:after="0"/>
        <w:ind w:left="0" w:right="0" w:hanging="0"/>
        <w:jc w:val="left"/>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2165"/>
        <w:gridCol w:w="60"/>
        <w:gridCol w:w="60"/>
        <w:gridCol w:w="950"/>
        <w:gridCol w:w="60"/>
        <w:gridCol w:w="60"/>
        <w:gridCol w:w="60"/>
        <w:gridCol w:w="845"/>
        <w:gridCol w:w="60"/>
        <w:gridCol w:w="60"/>
        <w:gridCol w:w="68"/>
        <w:gridCol w:w="792"/>
        <w:gridCol w:w="75"/>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Withheld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Non-votes</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Ramon Abadin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16,298,797</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831,021</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Luis de la Aguilera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17,489,906</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831,021</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Maria C. Alonso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16,140,595</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831,021</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Howard P. Feinglass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16,434,724</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1,126,764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831,021</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Bernardo Fernandez, M.D.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17,236,772</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831,021</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Kafafian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17,538,228</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831,021</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Aida Levitan. Ph.D.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16,226,143</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831,021</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Ramon A. Rodriguez</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17,537,744</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831,021</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 Kirk Wycoff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16,072,162</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831,021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60"/>
        <w:gridCol w:w="990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60" w:type="dxa"/>
            <w:tcBorders/>
            <w:vAlign w:val="center"/>
          </w:tcPr>
          <w:p>
            <w:pPr>
              <w:pStyle w:val="TableContents"/>
              <w:bidi w:val="0"/>
              <w:spacing w:before="0" w:after="283"/>
              <w:jc w:val="left"/>
              <w:rPr/>
            </w:pPr>
            <w:r>
              <w:rPr/>
              <w:t> </w:t>
            </w:r>
          </w:p>
        </w:tc>
        <w:tc>
          <w:tcPr>
            <w:tcW w:w="99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ratify the appointment of Crowe LLP as the Company’s independent registered public accounting firm for the year ending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50" w:type="dxa"/>
        <w:jc w:val="left"/>
        <w:tblInd w:w="0" w:type="dxa"/>
        <w:tblLayout w:type="fixed"/>
        <w:tblCellMar>
          <w:top w:w="0" w:type="dxa"/>
          <w:left w:w="0" w:type="dxa"/>
          <w:bottom w:w="28" w:type="dxa"/>
          <w:right w:w="0" w:type="dxa"/>
        </w:tblCellMar>
      </w:tblPr>
      <w:tblGrid>
        <w:gridCol w:w="950"/>
        <w:gridCol w:w="60"/>
        <w:gridCol w:w="665"/>
        <w:gridCol w:w="60"/>
        <w:gridCol w:w="665"/>
        <w:gridCol w:w="60"/>
        <w:gridCol w:w="890"/>
      </w:tblGrid>
      <w:tr>
        <w:trPr/>
        <w:tc>
          <w:tcPr>
            <w:tcW w:w="9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Abstain</w:t>
            </w:r>
          </w:p>
        </w:tc>
        <w:tc>
          <w:tcPr>
            <w:tcW w:w="60" w:type="dxa"/>
            <w:tcBorders/>
            <w:tcMar>
              <w:bottom w:w="0" w:type="dxa"/>
            </w:tcMar>
            <w:vAlign w:val="center"/>
          </w:tcPr>
          <w:p>
            <w:pPr>
              <w:pStyle w:val="TableContents"/>
              <w:bidi w:val="0"/>
              <w:spacing w:before="0" w:after="283"/>
              <w:jc w:val="left"/>
              <w:rPr/>
            </w:pPr>
            <w:r>
              <w:rPr/>
              <w:t> </w:t>
            </w:r>
          </w:p>
        </w:tc>
        <w:tc>
          <w:tcPr>
            <w:tcW w:w="89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Non-Votes</w:t>
            </w:r>
          </w:p>
        </w:tc>
      </w:tr>
      <w:tr>
        <w:trPr/>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18,370,229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21,128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60"/>
        <w:gridCol w:w="245"/>
        <w:gridCol w:w="60"/>
        <w:gridCol w:w="128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425"/>
        <w:gridCol w:w="60"/>
        <w:gridCol w:w="380"/>
        <w:gridCol w:w="60"/>
        <w:gridCol w:w="2900"/>
        <w:gridCol w:w="75"/>
      </w:tblGrid>
      <w:tr>
        <w:trPr/>
        <w:tc>
          <w:tcPr>
            <w:tcW w:w="4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9.01</w:t>
            </w:r>
          </w:p>
        </w:tc>
        <w:tc>
          <w:tcPr>
            <w:tcW w:w="60" w:type="dxa"/>
            <w:tcBorders/>
            <w:vAlign w:val="center"/>
          </w:tcPr>
          <w:p>
            <w:pPr>
              <w:pStyle w:val="TableContents"/>
              <w:bidi w:val="0"/>
              <w:spacing w:before="0" w:after="283"/>
              <w:jc w:val="left"/>
              <w:rPr/>
            </w:pPr>
            <w:r>
              <w:rPr/>
              <w:t> </w:t>
            </w:r>
          </w:p>
        </w:tc>
        <w:tc>
          <w:tcPr>
            <w:tcW w:w="290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c>
          <w:tcPr>
            <w:tcW w:w="7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c>
          <w:tcPr>
            <w:tcW w:w="7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c>
          <w:tcPr>
            <w:tcW w:w="7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c>
          <w:tcPr>
            <w:tcW w:w="7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28" w:type="dxa"/>
          <w:right w:w="0" w:type="dxa"/>
        </w:tblCellMar>
      </w:tblPr>
      <w:tblGrid>
        <w:gridCol w:w="995"/>
        <w:gridCol w:w="60"/>
        <w:gridCol w:w="6110"/>
        <w:gridCol w:w="75"/>
      </w:tblGrid>
      <w:tr>
        <w:trPr/>
        <w:tc>
          <w:tcPr>
            <w:tcW w:w="99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110"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7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110"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(embedded within the Inline XBRL document)</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56" w:type="dxa"/>
        <w:jc w:val="left"/>
        <w:tblInd w:w="0" w:type="dxa"/>
        <w:tblLayout w:type="fixed"/>
        <w:tblCellMar>
          <w:top w:w="0" w:type="dxa"/>
          <w:left w:w="0" w:type="dxa"/>
          <w:bottom w:w="0" w:type="dxa"/>
          <w:right w:w="0" w:type="dxa"/>
        </w:tblCellMar>
      </w:tblPr>
      <w:tblGrid>
        <w:gridCol w:w="919"/>
        <w:gridCol w:w="735"/>
        <w:gridCol w:w="2408"/>
        <w:gridCol w:w="839"/>
        <w:gridCol w:w="1055"/>
      </w:tblGrid>
      <w:tr>
        <w:trPr/>
        <w:tc>
          <w:tcPr>
            <w:tcW w:w="919"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4302" w:type="dxa"/>
            <w:gridSpan w:val="3"/>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USCB FINANCIAL HOLDINGS, INC.</w:t>
            </w:r>
          </w:p>
        </w:tc>
      </w:tr>
      <w:tr>
        <w:trPr/>
        <w:tc>
          <w:tcPr>
            <w:tcW w:w="919"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r>
      <w:tr>
        <w:trPr/>
        <w:tc>
          <w:tcPr>
            <w:tcW w:w="919"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r>
      <w:tr>
        <w:trPr/>
        <w:tc>
          <w:tcPr>
            <w:tcW w:w="919"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1894"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 Robert Anderson</w:t>
            </w:r>
          </w:p>
        </w:tc>
      </w:tr>
      <w:tr>
        <w:trPr/>
        <w:tc>
          <w:tcPr>
            <w:tcW w:w="919"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1894"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Robert Anderson</w:t>
            </w:r>
          </w:p>
        </w:tc>
      </w:tr>
      <w:tr>
        <w:trPr/>
        <w:tc>
          <w:tcPr>
            <w:tcW w:w="919"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Title:</w:t>
            </w:r>
          </w:p>
        </w:tc>
        <w:tc>
          <w:tcPr>
            <w:tcW w:w="1894"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r>
      <w:tr>
        <w:trPr/>
        <w:tc>
          <w:tcPr>
            <w:tcW w:w="919"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left"/>
              <w:rPr/>
            </w:pPr>
            <w:r>
              <w:rPr/>
              <w:t> </w:t>
            </w:r>
          </w:p>
        </w:tc>
      </w:tr>
      <w:tr>
        <w:trPr/>
        <w:tc>
          <w:tcPr>
            <w:tcW w:w="165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Date: May 27, 2025</w:t>
            </w:r>
          </w:p>
        </w:tc>
        <w:tc>
          <w:tcPr>
            <w:tcW w:w="2408"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3337</Characters>
  <CharactersWithSpaces>4157</CharactersWithSpaces>
  <Paragraphs>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