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Garrido Sergio E.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USCB FINANCIAL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2301 N.W. 87TH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DORAL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USCB FINANCIAL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USCB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Credit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Voting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25,197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Purchase Class A Voting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8.75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02/26/2022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02/26/2031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Voting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grant of 15,000 shares of restricted stock which vest on July 6,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405 shares of restricted stock from a grant of 1,215 shares which commenced vesting at a rate of one-third per year on January 22, 2025, 1,724 shares of restricted stock from a grant of 2,587 shares which commenced vesting at a rate of one-third per year on January 21, 2026, and a grant of 2,674 shares which commence vesting at a rate of one-third per year on January 27,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options vested at a rate of one-third per year commencing on February 26, 2022.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Anderson by P.O.A. for Sergio E. Garrido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2630" TargetMode="External"/><Relationship Id="rId5" Type="http://schemas.openxmlformats.org/officeDocument/2006/relationships/hyperlink" Target="http://www.sec.gov/cgi-bin/browse-edgar?action=getcompany&amp;CIK=00019016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698</Words>
  <Characters>3677</Characters>
  <CharactersWithSpaces>4308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