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5138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13842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Logrono Maricarmen</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DORAL</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50"/>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760" w:type="dxa"/>
            <w:vAlign w:val="bottom"/>
            <w:gridSpan w:val="2"/>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4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334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0" w:type="dxa"/>
            <w:vAlign w:val="bottom"/>
            <w:tcBorders>
              <w:bottom w:val="single" w:sz="8" w:color="2C2C2C"/>
            </w:tcBorders>
          </w:tcPr>
          <w:p>
            <w:pPr>
              <w:spacing w:after="0"/>
              <w:rPr>
                <w:sz w:val="15"/>
                <w:szCs w:val="15"/>
                <w:color w:val="auto"/>
              </w:rPr>
            </w:pPr>
          </w:p>
        </w:tc>
        <w:tc>
          <w:tcPr>
            <w:tcW w:w="3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720"/>
              <w:spacing w:after="0" w:line="181" w:lineRule="exact"/>
              <w:rPr>
                <w:sz w:val="20"/>
                <w:szCs w:val="20"/>
                <w:color w:val="auto"/>
              </w:rPr>
            </w:pPr>
            <w:r>
              <w:rPr>
                <w:rFonts w:ascii="Times New Roman" w:cs="Times New Roman" w:eastAsia="Times New Roman" w:hAnsi="Times New Roman"/>
                <w:sz w:val="17"/>
                <w:szCs w:val="17"/>
                <w:color w:val="0000FF"/>
              </w:rPr>
              <w:t>EVP and Chief Risk Officer</w:t>
            </w:r>
          </w:p>
        </w:tc>
        <w:tc>
          <w:tcPr>
            <w:tcW w:w="0" w:type="dxa"/>
            <w:vAlign w:val="bottom"/>
          </w:tcPr>
          <w:p>
            <w:pPr>
              <w:spacing w:after="0"/>
              <w:rPr>
                <w:sz w:val="1"/>
                <w:szCs w:val="1"/>
                <w:color w:val="auto"/>
              </w:rPr>
            </w:pPr>
          </w:p>
        </w:tc>
      </w:tr>
      <w:tr>
        <w:trPr>
          <w:trHeight w:val="218"/>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03/10/2025</w:t>
            </w: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 w:type="dxa"/>
            <w:vAlign w:val="bottom"/>
            <w:tcBorders>
              <w:bottom w:val="single" w:sz="8" w:color="2C2C2C"/>
            </w:tcBorders>
          </w:tcPr>
          <w:p>
            <w:pPr>
              <w:spacing w:after="0"/>
              <w:rPr>
                <w:sz w:val="15"/>
                <w:szCs w:val="15"/>
                <w:color w:val="auto"/>
              </w:rPr>
            </w:pPr>
          </w:p>
        </w:tc>
        <w:tc>
          <w:tcPr>
            <w:tcW w:w="3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3"/>
                <w:szCs w:val="13"/>
                <w:color w:val="auto"/>
              </w:rPr>
            </w:pPr>
          </w:p>
        </w:tc>
        <w:tc>
          <w:tcPr>
            <w:tcW w:w="174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60" w:type="dxa"/>
            <w:vAlign w:val="bottom"/>
            <w:tcBorders>
              <w:bottom w:val="single" w:sz="8" w:color="2C2C2C"/>
            </w:tcBorders>
            <w:gridSpan w:val="2"/>
          </w:tcPr>
          <w:p>
            <w:pPr>
              <w:jc w:val="center"/>
              <w:ind w:left="594"/>
              <w:spacing w:after="0"/>
              <w:rPr>
                <w:sz w:val="20"/>
                <w:szCs w:val="20"/>
                <w:color w:val="auto"/>
              </w:rPr>
            </w:pPr>
            <w:r>
              <w:rPr>
                <w:rFonts w:ascii="Times New Roman" w:cs="Times New Roman" w:eastAsia="Times New Roman" w:hAnsi="Times New Roman"/>
                <w:sz w:val="17"/>
                <w:szCs w:val="17"/>
                <w:color w:val="0000FF"/>
                <w:w w:val="98"/>
              </w:rPr>
              <w:t>03/10/2025</w:t>
            </w: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223</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17.81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10,713</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2"/>
                <w:szCs w:val="12"/>
                <w:b w:val="1"/>
                <w:bCs w:val="1"/>
                <w:color w:val="auto"/>
                <w:w w:val="99"/>
              </w:rPr>
              <w:t>4.</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2"/>
              <w:spacing w:after="0" w:line="129" w:lineRule="exact"/>
              <w:rPr>
                <w:sz w:val="20"/>
                <w:szCs w:val="20"/>
                <w:color w:val="auto"/>
              </w:rPr>
            </w:pPr>
            <w:r>
              <w:rPr>
                <w:rFonts w:ascii="Arial" w:cs="Arial" w:eastAsia="Arial" w:hAnsi="Arial"/>
                <w:sz w:val="12"/>
                <w:szCs w:val="12"/>
                <w:b w:val="1"/>
                <w:bCs w:val="1"/>
                <w:color w:val="auto"/>
                <w:w w:val="93"/>
              </w:rPr>
              <w:t>8)</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 to</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09/27/2022</w:t>
            </w:r>
            <w:r>
              <w:rPr>
                <w:rFonts w:ascii="Times New Roman" w:cs="Times New Roman" w:eastAsia="Times New Roman" w:hAnsi="Times New Roman"/>
                <w:sz w:val="21"/>
                <w:szCs w:val="21"/>
                <w:color w:val="008000"/>
                <w:vertAlign w:val="superscript"/>
              </w:rPr>
              <w:t>(2)</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Voting</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15,000</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12.05</w:t>
            </w: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09/27/2031</w:t>
            </w: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15,000</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Voting</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-2277110</wp:posOffset>
            </wp:positionV>
            <wp:extent cx="29210" cy="2282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821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0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1,753 shares of unvested restricted stock of which 877 shares vest on January 22, 2026 and 809 shares of unvested on January 22, 2027, and 1,617 shares of restricted stock which from a grant of 2,426 shares which commenced vesting at a rate of one-third per year which commencing on March 8, 2024, and 5,880 shares of restricted stock which vest at a rate of one-third per year commencing on January 21, 2026.</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at a rate of one-third per year commencing on the first anniversary of the date of grant, which was 9/27/2021.</w:t>
      </w:r>
    </w:p>
    <w:p>
      <w:pPr>
        <w:spacing w:after="0" w:line="8"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Robert Anderson by P.O.A.</w:t>
      </w:r>
      <w:r>
        <w:rPr>
          <w:sz w:val="20"/>
          <w:szCs w:val="20"/>
          <w:color w:val="auto"/>
        </w:rPr>
        <w:tab/>
      </w:r>
      <w:r>
        <w:rPr>
          <w:rFonts w:ascii="Times New Roman" w:cs="Times New Roman" w:eastAsia="Times New Roman" w:hAnsi="Times New Roman"/>
          <w:sz w:val="25"/>
          <w:szCs w:val="25"/>
          <w:color w:val="0000FF"/>
          <w:vertAlign w:val="subscript"/>
        </w:rPr>
        <w:t>03/12/2025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01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Maricarmen Logrono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1066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616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9607" TargetMode="External"/><Relationship Id="rId14"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2025-03-12T13:22:40Z</dcterms:created>
  <dcterms:modified xsi:type="dcterms:W3CDTF">2025-03-12T13:22:40Z</dcterms:modified>
</cp:coreProperties>
</file>