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Feinglass Howard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745 FIFTH AVENUE, SUITE 1702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NEW YORK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NY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10151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USCB FINANCIAL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USCB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4"/>
              <w:gridCol w:w="988"/>
            </w:tblGrid>
            <w:tr>
              <w:trPr/>
              <w:tc>
                <w:tcPr>
                  <w:tcW w:w="42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03/08/2023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03/10/2023</w:t>
            </w:r>
            <w:r>
              <w:rPr/>
              <w:t xml:space="preserve"> 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tbl>
            <w:tblPr>
              <w:tblW w:w="5000" w:type="pct"/>
              <w:jc w:val="left"/>
              <w:tblInd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spacing w:before="0" w:after="0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shd w:fill="auto" w:val="clear"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rPr>
                            <w:color w:val="0000FF"/>
                            <w:highlight w:val="white"/>
                          </w:rPr>
                        </w:pPr>
                        <w:r>
                          <w:rPr>
                            <w:color w:val="0000FF"/>
                            <w:highlight w:val="white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Voting 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03/08/2023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6,314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6,314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March 10,2023, the reporting person filed a Form 4 to report the grant of restricted stock by the Issuer and inadvertently used transaction code S to report the grant.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Jalal Shehadeh by P.O.A. for Howard Feinglass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05/10/2023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732866" TargetMode="External"/><Relationship Id="rId4" Type="http://schemas.openxmlformats.org/officeDocument/2006/relationships/hyperlink" Target="http://www.sec.gov/cgi-bin/browse-edgar?action=getcompany&amp;CIK=0001901637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594</Words>
  <CharactersWithSpaces>3739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