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0001916962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USCB FINANCIAL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001-41196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2301 NW 87TH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DORAL</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33172</w:t>
      </w:r>
    </w:p>
    <w:p>
      <w:pPr>
        <w:spacing w:after="0" w:line="20" w:lineRule="exact"/>
        <w:rPr>
          <w:sz w:val="24"/>
          <w:szCs w:val="24"/>
          <w:color w:val="auto"/>
        </w:rPr>
      </w:pPr>
    </w:p>
    <w:p>
      <w:pPr>
        <w:ind w:right="226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715-5200 Guerra-Kattou, Martha</w:t>
      </w:r>
    </w:p>
    <w:p>
      <w:pPr>
        <w:spacing w:after="0" w:line="1" w:lineRule="exact"/>
        <w:rPr>
          <w:sz w:val="24"/>
          <w:szCs w:val="24"/>
          <w:color w:val="auto"/>
        </w:rPr>
      </w:pPr>
    </w:p>
    <w:p>
      <w:pPr>
        <w:sectPr>
          <w:pgSz w:w="11900" w:h="16838" w:orient="portrait"/>
          <w:cols w:equalWidth="0" w:num="2">
            <w:col w:w="6260" w:space="720"/>
            <w:col w:w="4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EVP, Sales and Marketing</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Maxim Group, LLC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Voting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 Park Avenue</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101100.00</w:t>
            </w:r>
          </w:p>
        </w:tc>
        <w:tc>
          <w:tcPr>
            <w:tcW w:w="0" w:type="dxa"/>
            <w:vAlign w:val="bottom"/>
          </w:tcPr>
          <w:p>
            <w:pPr>
              <w:spacing w:after="0"/>
              <w:rPr>
                <w:sz w:val="1"/>
                <w:szCs w:val="1"/>
                <w:color w:val="auto"/>
              </w:rPr>
            </w:pPr>
          </w:p>
        </w:tc>
      </w:tr>
      <w:tr>
        <w:trPr>
          <w:trHeight w:val="16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Stock</w:t>
            </w: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20078385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 Voting</w:t>
            </w:r>
          </w:p>
        </w:tc>
        <w:tc>
          <w:tcPr>
            <w:tcW w:w="45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09/08/2025 Option Exercise   Issuer</w:t>
            </w:r>
          </w:p>
        </w:tc>
        <w:tc>
          <w:tcPr>
            <w:tcW w:w="208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6000</w:t>
            </w:r>
          </w:p>
        </w:tc>
        <w:tc>
          <w:tcPr>
            <w:tcW w:w="304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6"/>
              </w:rPr>
              <w:t>09/08/2025 Cash Withholding</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45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3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09/09/2025</w:t>
            </w: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Martha Guerra-Kattou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0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2025-09-09T15:26:54Z</dcterms:created>
  <dcterms:modified xsi:type="dcterms:W3CDTF">2025-09-09T15:26:54Z</dcterms:modified>
</cp:coreProperties>
</file>