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671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7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GOMEZ OSCAR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VP, Global Banking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20.7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6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957 shares of restricted stock from a grant of 2,872 shares which commenced vesting at a rate of one-third per year on January 22, 2025, 1,813 shares of restricted stock from a grant of 5,439 shares which commenced vesting at a rate of one-third per year on March 8, 2024, 10,000 shares of restricted stock from a grant of 15,000 shares which commenced vesting at a rate of one-third per year on October 28, 2025, and 4,078 shares of restricted stock from a grant of 6,118 shares which commenced vesting at a rate of one-third per year on January 21,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September 27,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July 1, 2018.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Oscar Gomez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971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2026-01-26T13:49:32Z</dcterms:created>
  <dcterms:modified xsi:type="dcterms:W3CDTF">2026-01-26T13:49:32Z</dcterms:modified>
</cp:coreProperties>
</file>