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USCB Financial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$1.00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Inversiones Atlantida S.A.</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HONDURAS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Atlantida Corporation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Guillermo Bueso Anduray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HONDURAS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USCB Financial Holdings,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2301 N.W. 87th Avenue Doral, FL 33172</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13G is filed by the following (each a "Reporting Person" and collectively the "Reporting Persons"): (i) Inversiones Atlantida S.A., a Honduras company ("Invatlan"); (ii) Atlantida Corporation Limited, a private limited company organized under the laws of England and Wales ("ACL"); and (iii) Guillermo Bueso Anduray ("Mr. Bueso Anduray").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principal business address of Invatlan and Mr. Bueso Anduray is Plaza Bancatan, Centroamerica Blvd., Tegucigalpa, Francisco Morazan, Honduras. The principal business address of ACL is 27 Old Gloucester Street, London, United Kingdom, WC1N 3AX.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to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$1.00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responses to Row 9 on each cover page. Invatlan directly holds 1,500,000 shares of Class A common stock, $1.00 par value per share (the "Class A Shares") of USCB Financial Holdings, Inc. (the "Issuer"). ACL is the majority owner of Invatlan and Mr. Bueso Anduray is the Chief Executive Officer of Invatlan and has ultimate decision-making authority at certain entities that collectively have a majority ownership of ACL. As a result, each of ACL and Mr. Bueso Anduray may be deemed the beneficial owner of the securities beneficially owned by Invatlan. However, in accordance with Rule 13d-4 under the Securities Exchange Act of 1934, as amended, Mr. Bueso Anduray disclaims beneficial ownership of the securities beneficially owned by Invatlan or ACL.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Row 11 on each cover page. All beneficial ownership percentages reported herein are calculated based on 18,263,900 Class A Shares outstanding as of April 30, 2026 as reported in the Quarterly Report on Form 10-Q filed by the Issuer on May 8, 2026.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Inversiones Atlantida S.A.</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Guillermo Bueso Anduray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Guillermo Bueso Anduray, Chief Executive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Atlantida Corporation Limited</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Guillermo Bueso Anduray</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Guillermo Bueso Anduray,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Walter Bodden Joya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Walter Bodden Joya, Director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Guillermo Bueso Anduray</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Guillermo Bueso Anduray</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Guillermo Bueso Anduray</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spacing w:before="0" w:after="0"/>
        <w:jc w:val="left"/>
        <w:rPr/>
      </w:pPr>
      <w:r>
        <w:rPr/>
      </w:r>
      <w:bookmarkStart w:id="24" w:name="ck0002142636-ex1.htm"/>
      <w:bookmarkStart w:id="25" w:name="ksck0002142636ex1"/>
      <w:bookmarkStart w:id="26" w:name="ck0002142636-ex1.htm"/>
      <w:bookmarkStart w:id="27" w:name="ksck0002142636ex1"/>
      <w:bookmarkEnd w:id="26"/>
      <w:bookmarkEnd w:id="27"/>
      <w:r>
        <w:br w:type="page"/>
      </w:r>
    </w:p>
    <w:p>
      <w:pPr>
        <w:pStyle w:val="TextBody"/>
        <w:bidi w:val="0"/>
        <w:spacing w:before="0" w:after="0"/>
        <w:jc w:val="left"/>
        <w:rPr/>
      </w:pPr>
      <w:r>
        <w:rPr/>
      </w:r>
    </w:p>
    <w:p>
      <w:pPr>
        <w:pStyle w:val="TextBody"/>
        <w:bidi w:val="0"/>
        <w:spacing w:before="0" w:after="0"/>
        <w:jc w:val="right"/>
        <w:rPr>
          <w:rFonts w:ascii="Arial" w:hAnsi="Arial"/>
          <w:b/>
          <w:color w:val="000000"/>
          <w:sz w:val="20"/>
        </w:rPr>
      </w:pPr>
      <w:r>
        <w:rPr>
          <w:rFonts w:ascii="Arial" w:hAnsi="Arial"/>
          <w:b/>
          <w:color w:val="000000"/>
          <w:sz w:val="20"/>
        </w:rPr>
        <w:t xml:space="preserve">Exhibit 1 </w:t>
      </w:r>
    </w:p>
    <w:p>
      <w:pPr>
        <w:pStyle w:val="TextBody"/>
        <w:bidi w:val="0"/>
        <w:spacing w:before="0" w:after="0"/>
        <w:jc w:val="center"/>
        <w:rPr>
          <w:rFonts w:ascii="Arial" w:hAnsi="Arial"/>
          <w:b/>
          <w:color w:val="000000"/>
          <w:sz w:val="20"/>
        </w:rPr>
      </w:pPr>
      <w:r>
        <w:rPr>
          <w:rFonts w:ascii="Arial" w:hAnsi="Arial"/>
          <w:b/>
          <w:color w:val="000000"/>
          <w:sz w:val="20"/>
        </w:rPr>
        <w:t xml:space="preserve">JOINT FILING AGREEMENT </w:t>
      </w:r>
    </w:p>
    <w:p>
      <w:pPr>
        <w:pStyle w:val="TextBody"/>
        <w:bidi w:val="0"/>
        <w:spacing w:before="0" w:after="0"/>
        <w:jc w:val="left"/>
        <w:rPr/>
      </w:pPr>
      <w:r>
        <w:rPr/>
      </w:r>
    </w:p>
    <w:p>
      <w:pPr>
        <w:pStyle w:val="TextBody"/>
        <w:bidi w:val="0"/>
        <w:spacing w:before="0" w:after="0"/>
        <w:ind w:left="0" w:right="0" w:firstLine="720"/>
        <w:jc w:val="left"/>
        <w:rPr>
          <w:rFonts w:ascii="Arial" w:hAnsi="Arial"/>
          <w:color w:val="000000"/>
          <w:sz w:val="20"/>
        </w:rPr>
      </w:pPr>
      <w:r>
        <w:rPr>
          <w:rFonts w:ascii="Arial" w:hAnsi="Arial"/>
          <w:color w:val="000000"/>
          <w:sz w:val="20"/>
        </w:rPr>
        <w:t xml:space="preserve">In accordance with Rule 13d-1(k), the undersigned acknowledge and agree that the foregoing statement on Schedule 13G with respect to Class A common stock, $1.00 par value per share, of USCB Financial Holdings,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 </w:t>
      </w:r>
    </w:p>
    <w:p>
      <w:pPr>
        <w:pStyle w:val="TextBody"/>
        <w:bidi w:val="0"/>
        <w:spacing w:before="0" w:after="0"/>
        <w:jc w:val="left"/>
        <w:rPr/>
      </w:pPr>
      <w:r>
        <w:rPr/>
      </w:r>
    </w:p>
    <w:p>
      <w:pPr>
        <w:pStyle w:val="TextBody"/>
        <w:bidi w:val="0"/>
        <w:spacing w:before="0" w:after="0"/>
        <w:jc w:val="left"/>
        <w:rPr>
          <w:rFonts w:ascii="Arial" w:hAnsi="Arial"/>
          <w:color w:val="000000"/>
          <w:sz w:val="20"/>
        </w:rPr>
      </w:pPr>
      <w:r>
        <w:rPr>
          <w:rFonts w:ascii="Arial" w:hAnsi="Arial"/>
          <w:color w:val="000000"/>
          <w:sz w:val="20"/>
        </w:rPr>
        <w:t xml:space="preserve">Dated this 17th day of July, 2026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fb2c332ae3b940afb68c66fb25d96195"/>
      <w:bookmarkStart w:id="29" w:name="zfb2c332ae3b940afb68c66fb25d96195"/>
      <w:bookmarkEnd w:id="29"/>
    </w:p>
    <w:tbl>
      <w:tblPr>
        <w:tblW w:w="4255" w:type="dxa"/>
        <w:jc w:val="left"/>
        <w:tblInd w:w="0" w:type="dxa"/>
        <w:tblLayout w:type="fixed"/>
        <w:tblCellMar>
          <w:top w:w="0" w:type="dxa"/>
          <w:left w:w="0" w:type="dxa"/>
          <w:bottom w:w="0" w:type="dxa"/>
          <w:right w:w="0" w:type="dxa"/>
        </w:tblCellMar>
      </w:tblPr>
      <w:tblGrid>
        <w:gridCol w:w="60"/>
        <w:gridCol w:w="545"/>
        <w:gridCol w:w="3650"/>
      </w:tblGrid>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0"/>
              <w:jc w:val="left"/>
              <w:rPr>
                <w:rFonts w:ascii="Arial" w:hAnsi="Arial"/>
                <w:b/>
              </w:rPr>
            </w:pPr>
            <w:r>
              <w:rPr>
                <w:rFonts w:ascii="Arial" w:hAnsi="Arial"/>
                <w:b/>
              </w:rPr>
              <w:t xml:space="preserve">Inversiones Atlántida S.A.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Arial" w:hAnsi="Arial"/>
              </w:rPr>
            </w:pPr>
            <w:r>
              <w:rPr>
                <w:rFonts w:ascii="Arial" w:hAnsi="Arial"/>
              </w:rPr>
              <w:t xml:space="preserve">By:   </w:t>
            </w:r>
          </w:p>
        </w:tc>
        <w:tc>
          <w:tcPr>
            <w:tcW w:w="3650" w:type="dxa"/>
            <w:tcBorders>
              <w:bottom w:val="single" w:sz="2" w:space="0" w:color="000000"/>
            </w:tcBorders>
            <w:tcMar>
              <w:bottom w:w="28" w:type="dxa"/>
            </w:tcMar>
            <w:vAlign w:val="center"/>
          </w:tcPr>
          <w:p>
            <w:pPr>
              <w:pStyle w:val="TableContents"/>
              <w:bidi w:val="0"/>
              <w:spacing w:before="0" w:after="0"/>
              <w:jc w:val="left"/>
              <w:rPr>
                <w:rFonts w:ascii="Arial" w:hAnsi="Arial"/>
              </w:rPr>
            </w:pPr>
            <w:r>
              <w:rPr>
                <w:rFonts w:ascii="Arial" w:hAnsi="Arial"/>
              </w:rPr>
              <w:t xml:space="preserve">/s/ Guillermo Bueso Anduray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top w:val="single" w:sz="4" w:space="0" w:color="000000"/>
            </w:tcBorders>
            <w:tcMar>
              <w:top w:w="28" w:type="dxa"/>
            </w:tcMar>
            <w:vAlign w:val="center"/>
          </w:tcPr>
          <w:p>
            <w:pPr>
              <w:pStyle w:val="TableContents"/>
              <w:bidi w:val="0"/>
              <w:spacing w:before="0" w:after="0"/>
              <w:jc w:val="left"/>
              <w:rPr>
                <w:rFonts w:ascii="Arial" w:hAnsi="Arial"/>
              </w:rPr>
            </w:pPr>
            <w:r>
              <w:rPr>
                <w:rFonts w:ascii="Arial" w:hAnsi="Arial"/>
              </w:rPr>
              <w:t xml:space="preserve">Name:  Guillermo Bueso Anduray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Arial" w:hAnsi="Arial"/>
              </w:rPr>
            </w:pPr>
            <w:r>
              <w:rPr>
                <w:rFonts w:ascii="Arial" w:hAnsi="Arial"/>
              </w:rPr>
              <w:t xml:space="preserve">Title:  Chief Executive Officer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0"/>
              <w:jc w:val="left"/>
              <w:rPr>
                <w:rFonts w:ascii="Arial" w:hAnsi="Arial"/>
                <w:b/>
              </w:rPr>
            </w:pPr>
            <w:r>
              <w:rPr>
                <w:rFonts w:ascii="Arial" w:hAnsi="Arial"/>
                <w:b/>
              </w:rPr>
              <w:t xml:space="preserve">Atlantida Corporation Limited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Arial" w:hAnsi="Arial"/>
              </w:rPr>
            </w:pPr>
            <w:r>
              <w:rPr>
                <w:rFonts w:ascii="Arial" w:hAnsi="Arial"/>
              </w:rPr>
              <w:t xml:space="preserve">By: </w:t>
            </w:r>
          </w:p>
        </w:tc>
        <w:tc>
          <w:tcPr>
            <w:tcW w:w="3650" w:type="dxa"/>
            <w:tcBorders>
              <w:bottom w:val="single" w:sz="2" w:space="0" w:color="000000"/>
            </w:tcBorders>
            <w:tcMar>
              <w:bottom w:w="28" w:type="dxa"/>
            </w:tcMar>
            <w:vAlign w:val="center"/>
          </w:tcPr>
          <w:p>
            <w:pPr>
              <w:pStyle w:val="TableContents"/>
              <w:bidi w:val="0"/>
              <w:spacing w:before="0" w:after="0"/>
              <w:jc w:val="left"/>
              <w:rPr>
                <w:rFonts w:ascii="Arial" w:hAnsi="Arial"/>
              </w:rPr>
            </w:pPr>
            <w:r>
              <w:rPr>
                <w:rFonts w:ascii="Arial" w:hAnsi="Arial"/>
              </w:rPr>
              <w:t xml:space="preserve">/s/ Guillermo Bueso Anduray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top w:val="single" w:sz="4" w:space="0" w:color="000000"/>
            </w:tcBorders>
            <w:tcMar>
              <w:top w:w="28" w:type="dxa"/>
            </w:tcMar>
            <w:vAlign w:val="center"/>
          </w:tcPr>
          <w:p>
            <w:pPr>
              <w:pStyle w:val="TableContents"/>
              <w:bidi w:val="0"/>
              <w:spacing w:before="0" w:after="0"/>
              <w:jc w:val="left"/>
              <w:rPr>
                <w:rFonts w:ascii="Arial" w:hAnsi="Arial"/>
              </w:rPr>
            </w:pPr>
            <w:r>
              <w:rPr>
                <w:rFonts w:ascii="Arial" w:hAnsi="Arial"/>
              </w:rPr>
              <w:t xml:space="preserve">Name:  Guillermo Bueso Anduray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Arial" w:hAnsi="Arial"/>
              </w:rPr>
            </w:pPr>
            <w:r>
              <w:rPr>
                <w:rFonts w:ascii="Arial" w:hAnsi="Arial"/>
              </w:rPr>
              <w:t xml:space="preserve">Title:  Director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Arial" w:hAnsi="Arial"/>
              </w:rPr>
            </w:pPr>
            <w:r>
              <w:rPr>
                <w:rFonts w:ascii="Arial" w:hAnsi="Arial"/>
              </w:rPr>
              <w:t>By:</w:t>
            </w:r>
          </w:p>
        </w:tc>
        <w:tc>
          <w:tcPr>
            <w:tcW w:w="3650" w:type="dxa"/>
            <w:tcBorders>
              <w:bottom w:val="single" w:sz="2" w:space="0" w:color="000000"/>
            </w:tcBorders>
            <w:tcMar>
              <w:bottom w:w="28" w:type="dxa"/>
            </w:tcMar>
            <w:vAlign w:val="center"/>
          </w:tcPr>
          <w:p>
            <w:pPr>
              <w:pStyle w:val="TableContents"/>
              <w:bidi w:val="0"/>
              <w:spacing w:before="0" w:after="283"/>
              <w:jc w:val="left"/>
              <w:rPr>
                <w:rFonts w:ascii="Arial" w:hAnsi="Arial"/>
              </w:rPr>
            </w:pPr>
            <w:r>
              <w:rPr>
                <w:rFonts w:ascii="Arial" w:hAnsi="Arial"/>
              </w:rPr>
              <w:t>/s/ Walter Bodden Joya</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Arial" w:hAnsi="Arial"/>
              </w:rPr>
            </w:pPr>
            <w:r>
              <w:rPr>
                <w:rFonts w:ascii="Arial" w:hAnsi="Arial"/>
              </w:rPr>
              <w:t>Name:  Walter Bodden Joya</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Arial" w:hAnsi="Arial"/>
              </w:rPr>
            </w:pPr>
            <w:r>
              <w:rPr>
                <w:rFonts w:ascii="Arial" w:hAnsi="Arial"/>
              </w:rPr>
              <w:t>Title:  Director</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0"/>
              <w:jc w:val="left"/>
              <w:rPr>
                <w:rFonts w:ascii="Arial" w:hAnsi="Arial"/>
                <w:b/>
              </w:rPr>
            </w:pPr>
            <w:r>
              <w:rPr>
                <w:rFonts w:ascii="Arial" w:hAnsi="Arial"/>
                <w:b/>
              </w:rPr>
              <w:t xml:space="preserve">Guillermo Bueso Anduray </w:t>
            </w:r>
          </w:p>
        </w:tc>
      </w:tr>
      <w:tr>
        <w:trPr/>
        <w:tc>
          <w:tcPr>
            <w:tcW w:w="6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Arial" w:hAnsi="Arial"/>
              </w:rPr>
            </w:pPr>
            <w:r>
              <w:rPr>
                <w:rFonts w:ascii="Arial" w:hAnsi="Arial"/>
              </w:rPr>
              <w:t xml:space="preserve">By: </w:t>
            </w:r>
          </w:p>
        </w:tc>
        <w:tc>
          <w:tcPr>
            <w:tcW w:w="3650" w:type="dxa"/>
            <w:tcBorders>
              <w:bottom w:val="single" w:sz="2" w:space="0" w:color="000000"/>
            </w:tcBorders>
            <w:tcMar>
              <w:bottom w:w="28" w:type="dxa"/>
            </w:tcMar>
            <w:vAlign w:val="center"/>
          </w:tcPr>
          <w:p>
            <w:pPr>
              <w:pStyle w:val="TableContents"/>
              <w:bidi w:val="0"/>
              <w:spacing w:before="0" w:after="0"/>
              <w:jc w:val="left"/>
              <w:rPr>
                <w:rFonts w:ascii="Arial" w:hAnsi="Arial"/>
              </w:rPr>
            </w:pPr>
            <w:r>
              <w:rPr>
                <w:rFonts w:ascii="Arial" w:hAnsi="Arial"/>
              </w:rPr>
              <w:t xml:space="preserve">/s/ Guillermo Bueso Anduray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top w:val="single" w:sz="4" w:space="0" w:color="000000"/>
            </w:tcBorders>
            <w:tcMar>
              <w:top w:w="28" w:type="dxa"/>
            </w:tcMar>
            <w:vAlign w:val="center"/>
          </w:tcPr>
          <w:p>
            <w:pPr>
              <w:pStyle w:val="TableContents"/>
              <w:bidi w:val="0"/>
              <w:spacing w:before="0" w:after="0"/>
              <w:jc w:val="left"/>
              <w:rPr>
                <w:rFonts w:ascii="Arial" w:hAnsi="Arial"/>
              </w:rPr>
            </w:pPr>
            <w:r>
              <w:rPr>
                <w:rFonts w:ascii="Arial" w:hAnsi="Arial"/>
              </w:rPr>
              <w:t xml:space="preserve">Name:  Guillermo Bueso Anduray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1483</Words>
  <Characters>7814</Characters>
  <CharactersWithSpaces>9295</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